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2C" w:rsidRDefault="0043202C" w:rsidP="0043202C">
      <w:pPr>
        <w:rPr>
          <w:rFonts w:asciiTheme="minorEastAsia" w:hAnsiTheme="minorEastAsia" w:hint="eastAsia"/>
          <w:szCs w:val="21"/>
        </w:rPr>
      </w:pPr>
      <w:r w:rsidRPr="0043202C">
        <w:rPr>
          <w:rFonts w:asciiTheme="minorEastAsia" w:hAnsiTheme="minorEastAsia" w:hint="eastAsia"/>
          <w:szCs w:val="21"/>
        </w:rPr>
        <w:t>编号：</w:t>
      </w:r>
      <w:r w:rsidRPr="0043202C">
        <w:rPr>
          <w:rFonts w:asciiTheme="minorEastAsia" w:hAnsiTheme="minorEastAsia"/>
          <w:szCs w:val="21"/>
        </w:rPr>
        <w:t>yyxh-04</w:t>
      </w:r>
      <w:bookmarkStart w:id="0" w:name="_GoBack"/>
      <w:bookmarkEnd w:id="0"/>
    </w:p>
    <w:p w:rsidR="001C58D3" w:rsidRDefault="0043202C" w:rsidP="0043202C">
      <w:pPr>
        <w:ind w:firstLineChars="550" w:firstLine="1546"/>
        <w:rPr>
          <w:rFonts w:asciiTheme="minorEastAsia" w:hAnsiTheme="minorEastAsia"/>
          <w:b/>
          <w:sz w:val="28"/>
          <w:szCs w:val="28"/>
        </w:rPr>
      </w:pPr>
      <w:r w:rsidRPr="0043202C">
        <w:rPr>
          <w:rFonts w:asciiTheme="minorEastAsia" w:hAnsiTheme="minorEastAsia" w:hint="eastAsia"/>
          <w:b/>
          <w:sz w:val="28"/>
          <w:szCs w:val="28"/>
        </w:rPr>
        <w:t>酪</w:t>
      </w:r>
      <w:r>
        <w:rPr>
          <w:rFonts w:asciiTheme="minorEastAsia" w:hAnsiTheme="minorEastAsia" w:hint="eastAsia"/>
          <w:b/>
          <w:sz w:val="28"/>
          <w:szCs w:val="28"/>
        </w:rPr>
        <w:t>氨酸</w:t>
      </w:r>
      <w:r w:rsidR="001C58D3" w:rsidRPr="001C58D3">
        <w:rPr>
          <w:rFonts w:asciiTheme="minorEastAsia" w:hAnsiTheme="minorEastAsia" w:hint="eastAsia"/>
          <w:b/>
          <w:sz w:val="28"/>
          <w:szCs w:val="28"/>
        </w:rPr>
        <w:t>激酶抑制剂新药</w:t>
      </w:r>
      <w:r w:rsidR="007B3553">
        <w:rPr>
          <w:rFonts w:asciiTheme="minorEastAsia" w:hAnsiTheme="minorEastAsia" w:hint="eastAsia"/>
          <w:b/>
          <w:sz w:val="28"/>
          <w:szCs w:val="28"/>
        </w:rPr>
        <w:t>化合物</w:t>
      </w:r>
      <w:r w:rsidR="001C58D3" w:rsidRPr="001C58D3">
        <w:rPr>
          <w:rFonts w:asciiTheme="minorEastAsia" w:hAnsiTheme="minorEastAsia" w:hint="eastAsia"/>
          <w:b/>
          <w:sz w:val="28"/>
          <w:szCs w:val="28"/>
        </w:rPr>
        <w:t>发明专利转让</w:t>
      </w:r>
    </w:p>
    <w:p w:rsidR="001C58D3" w:rsidRPr="001C58D3" w:rsidRDefault="001C58D3" w:rsidP="001C58D3">
      <w:pPr>
        <w:ind w:firstLineChars="150" w:firstLine="422"/>
        <w:jc w:val="center"/>
        <w:rPr>
          <w:rFonts w:asciiTheme="minorEastAsia" w:hAnsiTheme="minorEastAsia"/>
          <w:b/>
          <w:sz w:val="28"/>
          <w:szCs w:val="28"/>
        </w:rPr>
      </w:pPr>
    </w:p>
    <w:p w:rsidR="0000055E" w:rsidRPr="001C58D3" w:rsidRDefault="001C58D3" w:rsidP="001C58D3">
      <w:pPr>
        <w:ind w:firstLineChars="150" w:firstLine="420"/>
        <w:rPr>
          <w:rFonts w:asciiTheme="minorEastAsia" w:hAnsiTheme="minorEastAsia"/>
          <w:sz w:val="28"/>
          <w:szCs w:val="28"/>
        </w:rPr>
      </w:pPr>
      <w:r>
        <w:rPr>
          <w:rFonts w:asciiTheme="minorEastAsia" w:hAnsiTheme="minorEastAsia" w:hint="eastAsia"/>
          <w:sz w:val="28"/>
          <w:szCs w:val="28"/>
        </w:rPr>
        <w:t>专利</w:t>
      </w:r>
      <w:r w:rsidRPr="001C58D3">
        <w:rPr>
          <w:rFonts w:asciiTheme="minorEastAsia" w:hAnsiTheme="minorEastAsia" w:hint="eastAsia"/>
          <w:sz w:val="28"/>
          <w:szCs w:val="28"/>
        </w:rPr>
        <w:t>化合物治疗与蛋白酪氨酸激酶有关的疾病如免疫失调和肿瘤疾病。</w:t>
      </w:r>
    </w:p>
    <w:p w:rsidR="001C58D3" w:rsidRPr="001C58D3" w:rsidRDefault="001C58D3" w:rsidP="001C58D3">
      <w:pPr>
        <w:rPr>
          <w:rFonts w:asciiTheme="minorEastAsia" w:hAnsiTheme="minorEastAsia"/>
          <w:sz w:val="28"/>
          <w:szCs w:val="28"/>
        </w:rPr>
      </w:pPr>
      <w:r w:rsidRPr="001C58D3">
        <w:rPr>
          <w:rFonts w:asciiTheme="minorEastAsia" w:hAnsiTheme="minorEastAsia" w:hint="eastAsia"/>
          <w:sz w:val="28"/>
          <w:szCs w:val="28"/>
        </w:rPr>
        <w:tab/>
        <w:t>近年来，肿瘤发生发展的分子机制研究取得了惊人的进展， 80% 以上的癌基因和原癌基因存在于人的癌编码蛋白酪氨酸激酶（PTK)中，人类各种癌症的产生和发展是和来自于蛋白酪氨酸激酶的异常细胞信号传导有关的，恶性细胞的一个主要特点是酪氨酸激酶活性的增加。因此，抑制酪氨酸激酶活性，阻断其活化的信号传导路径成为控制肿瘤的新途径。</w:t>
      </w:r>
    </w:p>
    <w:p w:rsidR="001C58D3" w:rsidRPr="001C58D3" w:rsidRDefault="001C58D3" w:rsidP="001C58D3">
      <w:pPr>
        <w:rPr>
          <w:rFonts w:asciiTheme="minorEastAsia" w:hAnsiTheme="minorEastAsia"/>
          <w:sz w:val="28"/>
          <w:szCs w:val="28"/>
        </w:rPr>
      </w:pPr>
      <w:r>
        <w:rPr>
          <w:rFonts w:asciiTheme="minorEastAsia" w:hAnsiTheme="minorEastAsia" w:hint="eastAsia"/>
          <w:sz w:val="28"/>
          <w:szCs w:val="28"/>
        </w:rPr>
        <w:t xml:space="preserve">    该药物剂型可以为注射液、口服固体制剂、</w:t>
      </w:r>
      <w:r w:rsidRPr="001C58D3">
        <w:rPr>
          <w:rFonts w:asciiTheme="minorEastAsia" w:hAnsiTheme="minorEastAsia" w:hint="eastAsia"/>
          <w:sz w:val="28"/>
          <w:szCs w:val="28"/>
        </w:rPr>
        <w:t>给药剂型可以是液体剂型、固体剂型或半固体剂型。液体剂型可以是溶液剂（包括真溶液和胶体溶液）、乳剂（包括0/V型、w/o型和</w:t>
      </w:r>
      <w:proofErr w:type="gramStart"/>
      <w:r w:rsidRPr="001C58D3">
        <w:rPr>
          <w:rFonts w:asciiTheme="minorEastAsia" w:hAnsiTheme="minorEastAsia" w:hint="eastAsia"/>
          <w:sz w:val="28"/>
          <w:szCs w:val="28"/>
        </w:rPr>
        <w:t>复乳</w:t>
      </w:r>
      <w:proofErr w:type="gramEnd"/>
      <w:r w:rsidRPr="001C58D3">
        <w:rPr>
          <w:rFonts w:asciiTheme="minorEastAsia" w:hAnsiTheme="minorEastAsia" w:hint="eastAsia"/>
          <w:sz w:val="28"/>
          <w:szCs w:val="28"/>
        </w:rPr>
        <w:t>）、混悬剂、注射剂（包括水针剂、 粉针剂和输液）、滴眼剂、滴鼻剂、洗剂和搽剂等；固体剂型可以是片剂（包括普通片、肠溶片、含片、分散片、咀嚼片、泡腾片、口腔崩解片)、胶囊剂（包括硬胶囊、软胶囊、肠溶胶囊)、 颗粒剂、散剂、微丸、滴丸、栓剂、膜剂、贴片、气（粉）雾剂、喷雾剂等；半固体剂型可以是软膏剂、凝胶剂、糊剂等。</w:t>
      </w:r>
    </w:p>
    <w:p w:rsidR="001C58D3" w:rsidRPr="001C58D3" w:rsidRDefault="001C58D3" w:rsidP="001C58D3">
      <w:pPr>
        <w:ind w:firstLineChars="250" w:firstLine="700"/>
        <w:rPr>
          <w:rFonts w:asciiTheme="minorEastAsia" w:hAnsiTheme="minorEastAsia"/>
          <w:sz w:val="28"/>
          <w:szCs w:val="28"/>
        </w:rPr>
      </w:pPr>
      <w:r w:rsidRPr="001C58D3">
        <w:rPr>
          <w:rFonts w:asciiTheme="minorEastAsia" w:hAnsiTheme="minorEastAsia" w:hint="eastAsia"/>
          <w:sz w:val="28"/>
          <w:szCs w:val="28"/>
        </w:rPr>
        <w:t>本发明化合物可以制成普通制剂、也制成是缓释制剂、控释制剂、靶向制剂及各种微粒给药系统。</w:t>
      </w:r>
    </w:p>
    <w:p w:rsidR="001C58D3" w:rsidRPr="001C58D3" w:rsidRDefault="00271966" w:rsidP="001C58D3">
      <w:pPr>
        <w:rPr>
          <w:rFonts w:asciiTheme="minorEastAsia" w:hAnsiTheme="minorEastAsia"/>
          <w:sz w:val="28"/>
          <w:szCs w:val="28"/>
        </w:rPr>
      </w:pPr>
      <w:r>
        <w:rPr>
          <w:rFonts w:asciiTheme="minorEastAsia" w:hAnsiTheme="minorEastAsia" w:hint="eastAsia"/>
          <w:sz w:val="28"/>
          <w:szCs w:val="28"/>
        </w:rPr>
        <w:t xml:space="preserve">     动物模型及制剂制备研究比较充分，专利转让价</w:t>
      </w:r>
      <w:r w:rsidR="007B3553">
        <w:rPr>
          <w:rFonts w:asciiTheme="minorEastAsia" w:hAnsiTheme="minorEastAsia" w:hint="eastAsia"/>
          <w:sz w:val="28"/>
          <w:szCs w:val="28"/>
        </w:rPr>
        <w:t>7</w:t>
      </w:r>
      <w:r>
        <w:rPr>
          <w:rFonts w:asciiTheme="minorEastAsia" w:hAnsiTheme="minorEastAsia" w:hint="eastAsia"/>
          <w:sz w:val="28"/>
          <w:szCs w:val="28"/>
        </w:rPr>
        <w:t>万。</w:t>
      </w:r>
    </w:p>
    <w:p w:rsidR="001C58D3" w:rsidRPr="001C58D3" w:rsidRDefault="001C58D3" w:rsidP="001C58D3">
      <w:pPr>
        <w:rPr>
          <w:rFonts w:asciiTheme="minorEastAsia" w:hAnsiTheme="minorEastAsia"/>
          <w:sz w:val="28"/>
          <w:szCs w:val="28"/>
        </w:rPr>
      </w:pPr>
    </w:p>
    <w:sectPr w:rsidR="001C58D3" w:rsidRPr="001C5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D3"/>
    <w:rsid w:val="0000055E"/>
    <w:rsid w:val="001C58D3"/>
    <w:rsid w:val="00271966"/>
    <w:rsid w:val="0043202C"/>
    <w:rsid w:val="00552C70"/>
    <w:rsid w:val="007B3553"/>
    <w:rsid w:val="00D8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Words>
  <Characters>464</Characters>
  <Application>Microsoft Office Word</Application>
  <DocSecurity>0</DocSecurity>
  <Lines>3</Lines>
  <Paragraphs>1</Paragraphs>
  <ScaleCrop>false</ScaleCrop>
  <Company>Microsoft</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张卫红</dc:creator>
  <cp:lastModifiedBy>xh1021</cp:lastModifiedBy>
  <cp:revision>3</cp:revision>
  <dcterms:created xsi:type="dcterms:W3CDTF">2018-01-24T06:55:00Z</dcterms:created>
  <dcterms:modified xsi:type="dcterms:W3CDTF">2018-01-29T07:46:00Z</dcterms:modified>
</cp:coreProperties>
</file>